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C96" w:rsidRDefault="006C2C96" w:rsidP="006C2C96">
      <w:pPr>
        <w:pStyle w:val="lfej"/>
        <w:spacing w:before="120" w:after="120"/>
        <w:jc w:val="both"/>
        <w:rPr>
          <w:rFonts w:ascii="Garamond" w:hAnsi="Garamond"/>
          <w:sz w:val="26"/>
          <w:szCs w:val="26"/>
        </w:rPr>
      </w:pPr>
      <w:bookmarkStart w:id="0" w:name="_GoBack"/>
      <w:bookmarkEnd w:id="0"/>
      <w:r w:rsidRPr="00716ADA">
        <w:rPr>
          <w:rFonts w:ascii="Garamond" w:hAnsi="Garamond"/>
          <w:i/>
          <w:iCs/>
          <w:sz w:val="26"/>
          <w:szCs w:val="26"/>
        </w:rPr>
        <w:t>„Aki a múltját nem ápolja, jövője sincsen”.</w:t>
      </w:r>
      <w:r w:rsidRPr="00716ADA">
        <w:rPr>
          <w:rFonts w:ascii="Garamond" w:hAnsi="Garamond"/>
          <w:sz w:val="26"/>
          <w:szCs w:val="26"/>
        </w:rPr>
        <w:t xml:space="preserve"> E </w:t>
      </w:r>
      <w:r w:rsidR="00CE4535">
        <w:rPr>
          <w:rFonts w:ascii="Garamond" w:hAnsi="Garamond"/>
          <w:sz w:val="26"/>
          <w:szCs w:val="26"/>
        </w:rPr>
        <w:t>gondolat jegyében rendezi meg a</w:t>
      </w:r>
      <w:r>
        <w:rPr>
          <w:rFonts w:ascii="Garamond" w:hAnsi="Garamond"/>
          <w:sz w:val="26"/>
          <w:szCs w:val="26"/>
        </w:rPr>
        <w:t xml:space="preserve"> Berentei Közös Önkormányzati Hivatal Berentei és Alacskai helyszíneken h</w:t>
      </w:r>
      <w:r w:rsidRPr="00716ADA">
        <w:rPr>
          <w:rFonts w:ascii="Garamond" w:hAnsi="Garamond"/>
          <w:sz w:val="26"/>
          <w:szCs w:val="26"/>
        </w:rPr>
        <w:t xml:space="preserve">agyományteremtő szándékkal - az I. </w:t>
      </w:r>
      <w:r w:rsidR="00A31830">
        <w:rPr>
          <w:rFonts w:ascii="Garamond" w:hAnsi="Garamond"/>
          <w:sz w:val="26"/>
          <w:szCs w:val="26"/>
        </w:rPr>
        <w:t xml:space="preserve">Alacskai-Berentei </w:t>
      </w:r>
      <w:r w:rsidR="008E3190">
        <w:rPr>
          <w:rFonts w:ascii="Garamond" w:hAnsi="Garamond"/>
          <w:sz w:val="26"/>
          <w:szCs w:val="26"/>
        </w:rPr>
        <w:t>sokadalmat.</w:t>
      </w:r>
    </w:p>
    <w:p w:rsidR="00D41714" w:rsidRDefault="00D41714" w:rsidP="006C2C96">
      <w:pPr>
        <w:pStyle w:val="lfej"/>
        <w:spacing w:before="120" w:after="12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Alacska és Berente települések Borsod-Abaúj-Zemplén megyében találhatóak, egymástól mindö</w:t>
      </w:r>
      <w:r w:rsidR="00F01FCC">
        <w:rPr>
          <w:rFonts w:ascii="Garamond" w:hAnsi="Garamond"/>
          <w:sz w:val="26"/>
          <w:szCs w:val="26"/>
        </w:rPr>
        <w:t>ssze 7 km távolságra</w:t>
      </w:r>
      <w:r>
        <w:rPr>
          <w:rFonts w:ascii="Garamond" w:hAnsi="Garamond"/>
          <w:sz w:val="26"/>
          <w:szCs w:val="26"/>
        </w:rPr>
        <w:t>.</w:t>
      </w:r>
    </w:p>
    <w:p w:rsidR="00D41714" w:rsidRDefault="00D41714" w:rsidP="006C2C96">
      <w:pPr>
        <w:pStyle w:val="lfej"/>
        <w:spacing w:before="120" w:after="12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A két település közötti szoros együttműködés több </w:t>
      </w:r>
      <w:r w:rsidR="00F01FCC">
        <w:rPr>
          <w:rFonts w:ascii="Garamond" w:hAnsi="Garamond"/>
          <w:sz w:val="26"/>
          <w:szCs w:val="26"/>
        </w:rPr>
        <w:t>évre tekint vissza, hiszen 2007</w:t>
      </w:r>
      <w:r>
        <w:rPr>
          <w:rFonts w:ascii="Garamond" w:hAnsi="Garamond"/>
          <w:sz w:val="26"/>
          <w:szCs w:val="26"/>
        </w:rPr>
        <w:t>-től az alacskai általános iskolás gyermekek felső tagozatosai a Berentei Általános Iskolában tanul</w:t>
      </w:r>
      <w:r w:rsidR="00F01FCC">
        <w:rPr>
          <w:rFonts w:ascii="Garamond" w:hAnsi="Garamond"/>
          <w:sz w:val="26"/>
          <w:szCs w:val="26"/>
        </w:rPr>
        <w:t>nak, az alacskai óvoda pedig berentei tagóvodaként működik.</w:t>
      </w:r>
    </w:p>
    <w:p w:rsidR="00F01FCC" w:rsidRDefault="00F01FCC" w:rsidP="006C2C96">
      <w:pPr>
        <w:pStyle w:val="lfej"/>
        <w:spacing w:before="120" w:after="12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2013. január 1-től a két település közös Önkormányzati Hivatalt működtet, berentei székhellyel.</w:t>
      </w:r>
    </w:p>
    <w:p w:rsidR="00F01FCC" w:rsidRDefault="00F01FCC" w:rsidP="006C2C96">
      <w:pPr>
        <w:pStyle w:val="lfej"/>
        <w:spacing w:before="120" w:after="12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A fentiekből kitűnik, hogy a települések oktató-nevelő, majd pedig hivatali munkájukat is együttműködve, egymást segítve végzik.</w:t>
      </w:r>
    </w:p>
    <w:p w:rsidR="00F01FCC" w:rsidRDefault="00F01FCC" w:rsidP="006C2C96">
      <w:pPr>
        <w:pStyle w:val="lfej"/>
        <w:spacing w:before="120" w:after="12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Kulturális együttműködés azonban ez idáig nem volt. Ezt a hiányt igyekszik pótolni egy közösen megrendezésre kerülő fesztivál. </w:t>
      </w:r>
    </w:p>
    <w:p w:rsidR="00A37B17" w:rsidRDefault="006C2C96" w:rsidP="00A37B17">
      <w:pPr>
        <w:numPr>
          <w:ilvl w:val="12"/>
          <w:numId w:val="0"/>
        </w:numPr>
        <w:jc w:val="both"/>
        <w:rPr>
          <w:rFonts w:ascii="Garamond" w:hAnsi="Garamond"/>
          <w:sz w:val="26"/>
          <w:szCs w:val="26"/>
        </w:rPr>
      </w:pPr>
      <w:r w:rsidRPr="00B0326C">
        <w:rPr>
          <w:rFonts w:ascii="Garamond" w:hAnsi="Garamond"/>
          <w:b/>
          <w:bCs/>
          <w:sz w:val="26"/>
          <w:szCs w:val="26"/>
        </w:rPr>
        <w:t xml:space="preserve">A </w:t>
      </w:r>
      <w:r>
        <w:rPr>
          <w:rFonts w:ascii="Garamond" w:hAnsi="Garamond"/>
          <w:b/>
          <w:bCs/>
          <w:sz w:val="26"/>
          <w:szCs w:val="26"/>
        </w:rPr>
        <w:t>fesztivál</w:t>
      </w:r>
      <w:r w:rsidRPr="00B0326C">
        <w:rPr>
          <w:rFonts w:ascii="Garamond" w:hAnsi="Garamond"/>
          <w:b/>
          <w:bCs/>
          <w:sz w:val="26"/>
          <w:szCs w:val="26"/>
        </w:rPr>
        <w:t xml:space="preserve"> célja</w:t>
      </w:r>
      <w:r>
        <w:rPr>
          <w:rFonts w:ascii="Garamond" w:hAnsi="Garamond"/>
          <w:sz w:val="26"/>
          <w:szCs w:val="26"/>
        </w:rPr>
        <w:t xml:space="preserve"> a népi</w:t>
      </w:r>
      <w:r w:rsidR="00A618BA">
        <w:rPr>
          <w:rFonts w:ascii="Garamond" w:hAnsi="Garamond"/>
          <w:sz w:val="26"/>
          <w:szCs w:val="26"/>
        </w:rPr>
        <w:t xml:space="preserve"> kultúra, valamint a bor- és pálinka kultúra </w:t>
      </w:r>
      <w:r>
        <w:rPr>
          <w:rFonts w:ascii="Garamond" w:hAnsi="Garamond"/>
          <w:sz w:val="26"/>
          <w:szCs w:val="26"/>
        </w:rPr>
        <w:t xml:space="preserve">iránti érdeklődés erősítése, értékeinek továbbadása, minél szélesebb körben történő népszerűsítése. </w:t>
      </w:r>
      <w:r w:rsidR="00A37B17" w:rsidRPr="00982D1A">
        <w:rPr>
          <w:rFonts w:ascii="Garamond" w:hAnsi="Garamond"/>
          <w:sz w:val="26"/>
          <w:szCs w:val="26"/>
        </w:rPr>
        <w:t>A fesztiválon résztvevők megismerkedhetnek a magyar kultúra sokszínűségével, melynek megmentése, őrzése mindannyiunk feladata.</w:t>
      </w:r>
    </w:p>
    <w:p w:rsidR="00A37B17" w:rsidRPr="00A37B17" w:rsidRDefault="00A37B17" w:rsidP="00A37B17">
      <w:pPr>
        <w:numPr>
          <w:ilvl w:val="12"/>
          <w:numId w:val="0"/>
        </w:numPr>
        <w:spacing w:before="120" w:after="120"/>
        <w:jc w:val="both"/>
        <w:rPr>
          <w:rFonts w:ascii="Garamond" w:hAnsi="Garamond"/>
          <w:sz w:val="26"/>
          <w:szCs w:val="26"/>
        </w:rPr>
      </w:pPr>
      <w:r w:rsidRPr="00A37B17">
        <w:rPr>
          <w:rFonts w:ascii="Garamond" w:hAnsi="Garamond"/>
          <w:sz w:val="26"/>
          <w:szCs w:val="26"/>
        </w:rPr>
        <w:t>Bízunk abban, hogy a tervezett fesztivál hagyományteremtő lesz. Jelentőségét abban látjuk, hogy az Észak-Magyarországi Régió, mely eltérő kultúrák találkozási helye, közelebb hozza a mai kor emberéhez múltunkat.</w:t>
      </w:r>
    </w:p>
    <w:p w:rsidR="006C2C96" w:rsidRDefault="006C2C96" w:rsidP="00A37B17">
      <w:pPr>
        <w:numPr>
          <w:ilvl w:val="12"/>
          <w:numId w:val="0"/>
        </w:numPr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A </w:t>
      </w:r>
      <w:r w:rsidRPr="00A37B17">
        <w:rPr>
          <w:rFonts w:ascii="Garamond" w:hAnsi="Garamond"/>
          <w:b/>
          <w:sz w:val="26"/>
          <w:szCs w:val="26"/>
        </w:rPr>
        <w:t>fesztivál helyszíne</w:t>
      </w:r>
      <w:r>
        <w:rPr>
          <w:rFonts w:ascii="Garamond" w:hAnsi="Garamond"/>
          <w:sz w:val="26"/>
          <w:szCs w:val="26"/>
        </w:rPr>
        <w:t xml:space="preserve"> </w:t>
      </w:r>
      <w:r w:rsidR="00DD77E4">
        <w:rPr>
          <w:rFonts w:ascii="Garamond" w:hAnsi="Garamond"/>
          <w:sz w:val="26"/>
          <w:szCs w:val="26"/>
        </w:rPr>
        <w:t>az alacskai Miklósvári Kastély udvara, valamint a berentei Szepessy Kastély kertje.</w:t>
      </w:r>
    </w:p>
    <w:p w:rsidR="006C2C96" w:rsidRDefault="006C2C96" w:rsidP="006C2C96">
      <w:pPr>
        <w:spacing w:after="120"/>
        <w:jc w:val="both"/>
        <w:rPr>
          <w:rFonts w:ascii="Garamond" w:hAnsi="Garamond"/>
          <w:sz w:val="26"/>
          <w:szCs w:val="26"/>
        </w:rPr>
      </w:pPr>
      <w:r w:rsidRPr="00793C36">
        <w:rPr>
          <w:rFonts w:ascii="Garamond" w:hAnsi="Garamond"/>
          <w:b/>
          <w:bCs/>
          <w:sz w:val="26"/>
          <w:szCs w:val="26"/>
        </w:rPr>
        <w:t>A résztvevők száma</w:t>
      </w:r>
      <w:r>
        <w:rPr>
          <w:rFonts w:ascii="Garamond" w:hAnsi="Garamond"/>
          <w:sz w:val="26"/>
          <w:szCs w:val="26"/>
        </w:rPr>
        <w:t xml:space="preserve"> várhatóan mintegy </w:t>
      </w:r>
      <w:r w:rsidR="00625353">
        <w:rPr>
          <w:rFonts w:ascii="Garamond" w:hAnsi="Garamond"/>
          <w:sz w:val="26"/>
          <w:szCs w:val="26"/>
        </w:rPr>
        <w:t>1500</w:t>
      </w:r>
      <w:r>
        <w:rPr>
          <w:rFonts w:ascii="Garamond" w:hAnsi="Garamond"/>
          <w:sz w:val="26"/>
          <w:szCs w:val="26"/>
        </w:rPr>
        <w:t xml:space="preserve"> fő.</w:t>
      </w:r>
    </w:p>
    <w:p w:rsidR="006C2C96" w:rsidRDefault="006C2C96" w:rsidP="006C2C96">
      <w:pPr>
        <w:spacing w:after="120"/>
        <w:jc w:val="both"/>
        <w:rPr>
          <w:rFonts w:ascii="Garamond" w:hAnsi="Garamond"/>
          <w:sz w:val="26"/>
          <w:szCs w:val="26"/>
        </w:rPr>
      </w:pPr>
      <w:r w:rsidRPr="00793C36">
        <w:rPr>
          <w:rFonts w:ascii="Garamond" w:hAnsi="Garamond"/>
          <w:b/>
          <w:bCs/>
          <w:sz w:val="26"/>
          <w:szCs w:val="26"/>
        </w:rPr>
        <w:t>Az esemény célcsoportja</w:t>
      </w:r>
      <w:r>
        <w:rPr>
          <w:rFonts w:ascii="Garamond" w:hAnsi="Garamond"/>
          <w:b/>
          <w:bCs/>
          <w:sz w:val="26"/>
          <w:szCs w:val="26"/>
        </w:rPr>
        <w:t>:</w:t>
      </w:r>
      <w:r>
        <w:rPr>
          <w:rFonts w:ascii="Garamond" w:hAnsi="Garamond"/>
          <w:sz w:val="26"/>
          <w:szCs w:val="26"/>
        </w:rPr>
        <w:t xml:space="preserve"> várjuk a népi kultúra</w:t>
      </w:r>
      <w:r w:rsidR="00A618BA">
        <w:rPr>
          <w:rFonts w:ascii="Garamond" w:hAnsi="Garamond"/>
          <w:sz w:val="26"/>
          <w:szCs w:val="26"/>
        </w:rPr>
        <w:t>,</w:t>
      </w:r>
      <w:r w:rsidR="00A37B17">
        <w:rPr>
          <w:rFonts w:ascii="Garamond" w:hAnsi="Garamond"/>
          <w:sz w:val="26"/>
          <w:szCs w:val="26"/>
        </w:rPr>
        <w:t xml:space="preserve"> a</w:t>
      </w:r>
      <w:r w:rsidR="00A618BA">
        <w:rPr>
          <w:rFonts w:ascii="Garamond" w:hAnsi="Garamond"/>
          <w:sz w:val="26"/>
          <w:szCs w:val="26"/>
        </w:rPr>
        <w:t xml:space="preserve"> </w:t>
      </w:r>
      <w:r w:rsidR="00A37B17">
        <w:rPr>
          <w:rFonts w:ascii="Garamond" w:hAnsi="Garamond"/>
          <w:sz w:val="26"/>
          <w:szCs w:val="26"/>
        </w:rPr>
        <w:t>borászat</w:t>
      </w:r>
      <w:r w:rsidR="00F55A1F">
        <w:rPr>
          <w:rFonts w:ascii="Garamond" w:hAnsi="Garamond"/>
          <w:sz w:val="26"/>
          <w:szCs w:val="26"/>
        </w:rPr>
        <w:t>, valamint a pálinkakultúra</w:t>
      </w:r>
      <w:r w:rsidR="00A37B17">
        <w:rPr>
          <w:rFonts w:ascii="Garamond" w:hAnsi="Garamond"/>
          <w:sz w:val="26"/>
          <w:szCs w:val="26"/>
        </w:rPr>
        <w:t xml:space="preserve"> iránt</w:t>
      </w:r>
      <w:r>
        <w:rPr>
          <w:rFonts w:ascii="Garamond" w:hAnsi="Garamond"/>
          <w:sz w:val="26"/>
          <w:szCs w:val="26"/>
        </w:rPr>
        <w:t xml:space="preserve"> érdeklődőket, a népzenét, néptáncot kedvelő nagyközönséget é</w:t>
      </w:r>
      <w:r w:rsidR="00325FEB">
        <w:rPr>
          <w:rFonts w:ascii="Garamond" w:hAnsi="Garamond"/>
          <w:sz w:val="26"/>
          <w:szCs w:val="26"/>
        </w:rPr>
        <w:t>s a szakmab</w:t>
      </w:r>
      <w:r w:rsidR="00A37B17">
        <w:rPr>
          <w:rFonts w:ascii="Garamond" w:hAnsi="Garamond"/>
          <w:sz w:val="26"/>
          <w:szCs w:val="26"/>
        </w:rPr>
        <w:t>elieket is. Rendezvényeink nyitottak a környező településeken élők számára is (Sajószentpéter, Kazincbarcika, Parasznya, Tardona, Múcsony, Radostyán)</w:t>
      </w:r>
      <w:r>
        <w:rPr>
          <w:rFonts w:ascii="Garamond" w:hAnsi="Garamond"/>
          <w:sz w:val="26"/>
          <w:szCs w:val="26"/>
        </w:rPr>
        <w:t>.</w:t>
      </w:r>
    </w:p>
    <w:p w:rsidR="006C2C96" w:rsidRDefault="006C2C96" w:rsidP="006C2C96">
      <w:pPr>
        <w:jc w:val="both"/>
        <w:rPr>
          <w:rFonts w:ascii="Garamond" w:hAnsi="Garamond"/>
          <w:sz w:val="26"/>
          <w:szCs w:val="26"/>
        </w:rPr>
      </w:pPr>
      <w:r w:rsidRPr="009B39EF">
        <w:rPr>
          <w:rFonts w:ascii="Garamond" w:hAnsi="Garamond"/>
          <w:b/>
          <w:bCs/>
          <w:sz w:val="26"/>
          <w:szCs w:val="26"/>
        </w:rPr>
        <w:t>Közreműködők:</w:t>
      </w:r>
      <w:r>
        <w:rPr>
          <w:rFonts w:ascii="Garamond" w:hAnsi="Garamond"/>
          <w:sz w:val="26"/>
          <w:szCs w:val="26"/>
        </w:rPr>
        <w:t xml:space="preserve"> </w:t>
      </w:r>
      <w:r w:rsidR="00325FEB">
        <w:rPr>
          <w:rFonts w:ascii="Garamond" w:hAnsi="Garamond"/>
          <w:sz w:val="26"/>
          <w:szCs w:val="26"/>
        </w:rPr>
        <w:t xml:space="preserve">a rendező Önkormányzatokon kívül a Berentei Művelődési Központ, a Szent Borbála Idősek Otthona, az Első Berentei Borbarát Egyesület és a Fénylő Csillag Alapítvány Alacskáról. </w:t>
      </w:r>
      <w:r>
        <w:rPr>
          <w:rFonts w:ascii="Garamond" w:hAnsi="Garamond"/>
          <w:sz w:val="26"/>
          <w:szCs w:val="26"/>
        </w:rPr>
        <w:t>(Az utóbbi két szervezettel kölcsönösen segítjük egymás munkáját.)</w:t>
      </w:r>
    </w:p>
    <w:p w:rsidR="006C2C96" w:rsidRPr="00010CE6" w:rsidRDefault="006C2C96" w:rsidP="00A37B17">
      <w:pPr>
        <w:spacing w:after="12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br w:type="page"/>
      </w:r>
    </w:p>
    <w:p w:rsidR="00AC2F5C" w:rsidRPr="00F55A1F" w:rsidRDefault="00A31830" w:rsidP="00244757">
      <w:pPr>
        <w:spacing w:after="240"/>
        <w:rPr>
          <w:b/>
        </w:rPr>
      </w:pPr>
      <w:r w:rsidRPr="00F55A1F">
        <w:rPr>
          <w:b/>
        </w:rPr>
        <w:lastRenderedPageBreak/>
        <w:t>Rendezvényeink:</w:t>
      </w:r>
    </w:p>
    <w:p w:rsidR="00A31830" w:rsidRDefault="00A31830">
      <w:r>
        <w:t>2014. április – Alacska</w:t>
      </w:r>
      <w:r>
        <w:tab/>
        <w:t>Pálinkafesztivál és pálinkafőző tanfolyam (2nap)</w:t>
      </w:r>
      <w:r w:rsidR="00244757">
        <w:tab/>
        <w:t>2.00</w:t>
      </w:r>
      <w:r>
        <w:t>0.000.-</w:t>
      </w:r>
    </w:p>
    <w:p w:rsidR="00A31830" w:rsidRDefault="00A31830">
      <w:r>
        <w:t>2014. május –Alacska</w:t>
      </w:r>
      <w:r>
        <w:tab/>
        <w:t>Borverseny és nyitott pincék napja (1 nap)</w:t>
      </w:r>
      <w:r w:rsidR="00244757">
        <w:tab/>
      </w:r>
      <w:r w:rsidR="00244757">
        <w:tab/>
        <w:t>80</w:t>
      </w:r>
      <w:r>
        <w:t>0.000.-</w:t>
      </w:r>
    </w:p>
    <w:p w:rsidR="00A31830" w:rsidRDefault="00A31830">
      <w:r>
        <w:t>2014. június – Berente</w:t>
      </w:r>
      <w:r>
        <w:tab/>
        <w:t>Alkotótábor</w:t>
      </w:r>
      <w:r>
        <w:tab/>
      </w:r>
      <w:r>
        <w:tab/>
      </w:r>
      <w:r>
        <w:tab/>
      </w:r>
      <w:r>
        <w:tab/>
      </w:r>
      <w:r>
        <w:tab/>
      </w:r>
      <w:r>
        <w:tab/>
        <w:t>400.000.-</w:t>
      </w:r>
    </w:p>
    <w:p w:rsidR="00244757" w:rsidRDefault="00244757">
      <w:r>
        <w:t>2014. július – Alacska</w:t>
      </w:r>
      <w:r>
        <w:tab/>
        <w:t>Hagyományőrző napok</w:t>
      </w:r>
      <w:r>
        <w:tab/>
      </w:r>
      <w:r>
        <w:tab/>
      </w:r>
      <w:r>
        <w:tab/>
      </w:r>
      <w:r>
        <w:tab/>
        <w:t>2.000.000.-</w:t>
      </w:r>
    </w:p>
    <w:p w:rsidR="00A31830" w:rsidRDefault="00A31830">
      <w:r>
        <w:t>2014. augusztus – Berente</w:t>
      </w:r>
      <w:r>
        <w:tab/>
        <w:t>Nyári fesztivál</w:t>
      </w:r>
      <w:r>
        <w:tab/>
      </w:r>
      <w:r>
        <w:tab/>
      </w:r>
      <w:r>
        <w:tab/>
      </w:r>
      <w:r>
        <w:tab/>
      </w:r>
      <w:r>
        <w:tab/>
      </w:r>
      <w:r w:rsidR="003301AE">
        <w:t>3.0</w:t>
      </w:r>
      <w:r w:rsidR="00244757">
        <w:t>00.000.-</w:t>
      </w:r>
    </w:p>
    <w:p w:rsidR="00244757" w:rsidRDefault="00244757">
      <w:r>
        <w:t xml:space="preserve">2014. </w:t>
      </w:r>
      <w:r w:rsidR="00F55A1F">
        <w:t>október</w:t>
      </w:r>
      <w:r>
        <w:t xml:space="preserve"> – Berente</w:t>
      </w:r>
      <w:r>
        <w:tab/>
        <w:t>Szüreti mulatság</w:t>
      </w:r>
      <w:r>
        <w:tab/>
      </w:r>
      <w:r>
        <w:tab/>
      </w:r>
      <w:r>
        <w:tab/>
      </w:r>
      <w:r>
        <w:tab/>
      </w:r>
      <w:r>
        <w:tab/>
        <w:t>1.500.000.-</w:t>
      </w:r>
    </w:p>
    <w:p w:rsidR="003301AE" w:rsidRPr="003301AE" w:rsidRDefault="003301AE">
      <w:pPr>
        <w:rPr>
          <w:b/>
        </w:rPr>
      </w:pPr>
      <w:r w:rsidRPr="003301AE">
        <w:rPr>
          <w:b/>
        </w:rPr>
        <w:t>Összesen: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9.700.000.-</w:t>
      </w:r>
    </w:p>
    <w:sectPr w:rsidR="003301AE" w:rsidRPr="003301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C2F9B"/>
    <w:multiLevelType w:val="hybridMultilevel"/>
    <w:tmpl w:val="AD6EF1D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C96"/>
    <w:rsid w:val="00035650"/>
    <w:rsid w:val="00136231"/>
    <w:rsid w:val="001F46DD"/>
    <w:rsid w:val="00244757"/>
    <w:rsid w:val="00325FEB"/>
    <w:rsid w:val="003301AE"/>
    <w:rsid w:val="00575B61"/>
    <w:rsid w:val="00625353"/>
    <w:rsid w:val="006C2C96"/>
    <w:rsid w:val="008E3190"/>
    <w:rsid w:val="00A31830"/>
    <w:rsid w:val="00A37B17"/>
    <w:rsid w:val="00A618BA"/>
    <w:rsid w:val="00AC2F5C"/>
    <w:rsid w:val="00CE4535"/>
    <w:rsid w:val="00D41714"/>
    <w:rsid w:val="00DD77E4"/>
    <w:rsid w:val="00F01FCC"/>
    <w:rsid w:val="00F5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C2C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6C2C9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6C2C96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C2C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6C2C9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6C2C96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User</cp:lastModifiedBy>
  <cp:revision>2</cp:revision>
  <dcterms:created xsi:type="dcterms:W3CDTF">2013-10-29T17:30:00Z</dcterms:created>
  <dcterms:modified xsi:type="dcterms:W3CDTF">2013-10-29T17:30:00Z</dcterms:modified>
</cp:coreProperties>
</file>